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pPr>
            <w:pStyle w:val="21"/>
            <w:jc w:val="center"/>
            <w:rPr>
              <w:rFonts w:ascii="仿宋" w:hAnsi="仿宋" w:eastAsia="仿宋"/>
              <w:color w:val="000000" w:themeColor="text1"/>
              <w14:textFill>
                <w14:solidFill>
                  <w14:schemeClr w14:val="tx1"/>
                </w14:solidFill>
              </w14:textFill>
            </w:rPr>
          </w:pPr>
          <w:r>
            <w:rPr>
              <w:rFonts w:hint="eastAsia" w:ascii="仿宋" w:hAnsi="仿宋" w:eastAsia="仿宋" w:cstheme="minorBidi"/>
              <w:color w:val="auto"/>
              <w:kern w:val="2"/>
              <w:sz w:val="24"/>
              <w:szCs w:val="22"/>
            </w:rPr>
            <w:t>学堂在线学分课学生看课指南（学堂云版）</w:t>
          </w:r>
        </w:p>
        <w:p>
          <w:pPr>
            <w:rPr>
              <w:rFonts w:ascii="仿宋" w:hAnsi="仿宋" w:eastAsia="仿宋"/>
              <w:sz w:val="22"/>
              <w:lang w:val="zh-CN"/>
            </w:rPr>
          </w:pPr>
        </w:p>
        <w:p>
          <w:pPr>
            <w:pStyle w:val="10"/>
            <w:tabs>
              <w:tab w:val="right" w:leader="dot" w:pos="8296"/>
            </w:tabs>
            <w:rPr>
              <w:rFonts w:eastAsiaTheme="minorEastAsia"/>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"_Toc94101557" </w:instrText>
          </w:r>
          <w:r>
            <w:fldChar w:fldCharType="separate"/>
          </w:r>
          <w:r>
            <w:rPr>
              <w:rStyle w:val="14"/>
            </w:rPr>
            <w:t>一、总体说明</w:t>
          </w:r>
          <w:r>
            <w:tab/>
          </w:r>
          <w:r>
            <w:fldChar w:fldCharType="begin"/>
          </w:r>
          <w:r>
            <w:instrText xml:space="preserve"> PAGEREF _Toc94101557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"_Toc94101558" </w:instrText>
          </w:r>
          <w:r>
            <w:fldChar w:fldCharType="separate"/>
          </w:r>
          <w:r>
            <w:rPr>
              <w:rStyle w:val="14"/>
              <w:rFonts w:ascii="仿宋" w:hAnsi="仿宋" w:eastAsia="仿宋" w:cs="微软雅黑"/>
            </w:rPr>
            <w:t>1.</w:t>
          </w:r>
          <w:r>
            <w:rPr>
              <w:rFonts w:eastAsiaTheme="minorEastAsia"/>
              <w:sz w:val="21"/>
            </w:rPr>
            <w:tab/>
          </w:r>
          <w:r>
            <w:rPr>
              <w:rStyle w:val="14"/>
            </w:rPr>
            <w:t>身份绑定流程：</w:t>
          </w:r>
          <w:r>
            <w:tab/>
          </w:r>
          <w:r>
            <w:fldChar w:fldCharType="begin"/>
          </w:r>
          <w:r>
            <w:instrText xml:space="preserve"> PAGEREF _Toc94101558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"_Toc94101559" </w:instrText>
          </w:r>
          <w:r>
            <w:fldChar w:fldCharType="separate"/>
          </w:r>
          <w:r>
            <w:rPr>
              <w:rStyle w:val="14"/>
              <w:rFonts w:ascii="仿宋" w:hAnsi="仿宋" w:eastAsia="仿宋" w:cs="微软雅黑"/>
            </w:rPr>
            <w:t>2.</w:t>
          </w:r>
          <w:r>
            <w:rPr>
              <w:rFonts w:eastAsiaTheme="minorEastAsia"/>
              <w:sz w:val="21"/>
            </w:rPr>
            <w:tab/>
          </w:r>
          <w:r>
            <w:rPr>
              <w:rStyle w:val="14"/>
            </w:rPr>
            <w:t>初始密码修改流程：</w:t>
          </w:r>
          <w:r>
            <w:tab/>
          </w:r>
          <w:r>
            <w:fldChar w:fldCharType="begin"/>
          </w:r>
          <w:r>
            <w:instrText xml:space="preserve"> PAGEREF _Toc94101559 \h </w:instrText>
          </w:r>
          <w:r>
            <w:fldChar w:fldCharType="separate"/>
          </w:r>
          <w:r>
            <w:t>2</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"_Toc94101560" </w:instrText>
          </w:r>
          <w:r>
            <w:fldChar w:fldCharType="separate"/>
          </w:r>
          <w:r>
            <w:rPr>
              <w:rStyle w:val="14"/>
            </w:rPr>
            <w:t>二、学堂云网页端学习操作指南</w:t>
          </w:r>
          <w:r>
            <w:tab/>
          </w:r>
          <w:r>
            <w:fldChar w:fldCharType="begin"/>
          </w:r>
          <w:r>
            <w:instrText xml:space="preserve"> PAGEREF _Toc94101560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"_Toc94101561" </w:instrText>
          </w:r>
          <w:r>
            <w:fldChar w:fldCharType="separate"/>
          </w:r>
          <w:r>
            <w:rPr>
              <w:rStyle w:val="14"/>
            </w:rPr>
            <w:t>1.</w:t>
          </w:r>
          <w:r>
            <w:rPr>
              <w:rFonts w:eastAsiaTheme="minorEastAsia"/>
              <w:sz w:val="21"/>
            </w:rPr>
            <w:tab/>
          </w:r>
          <w:r>
            <w:rPr>
              <w:rStyle w:val="14"/>
            </w:rPr>
            <w:t>登录说明</w:t>
          </w:r>
          <w:r>
            <w:tab/>
          </w:r>
          <w:r>
            <w:fldChar w:fldCharType="begin"/>
          </w:r>
          <w:r>
            <w:instrText xml:space="preserve"> PAGEREF _Toc94101561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"_Toc94101562" </w:instrText>
          </w:r>
          <w:r>
            <w:fldChar w:fldCharType="separate"/>
          </w:r>
          <w:r>
            <w:rPr>
              <w:rStyle w:val="14"/>
            </w:rPr>
            <w:t>2.</w:t>
          </w:r>
          <w:r>
            <w:rPr>
              <w:rFonts w:eastAsiaTheme="minorEastAsia"/>
              <w:sz w:val="21"/>
            </w:rPr>
            <w:tab/>
          </w:r>
          <w:r>
            <w:rPr>
              <w:rStyle w:val="14"/>
            </w:rPr>
            <w:t>课程学习</w:t>
          </w:r>
          <w:r>
            <w:tab/>
          </w:r>
          <w:r>
            <w:fldChar w:fldCharType="begin"/>
          </w:r>
          <w:r>
            <w:instrText xml:space="preserve"> PAGEREF _Toc94101562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"_Toc94101563" </w:instrText>
          </w:r>
          <w:r>
            <w:fldChar w:fldCharType="separate"/>
          </w:r>
          <w:r>
            <w:rPr>
              <w:rStyle w:val="14"/>
            </w:rPr>
            <w:t>2.1课程班级列表</w:t>
          </w:r>
          <w:r>
            <w:tab/>
          </w:r>
          <w:r>
            <w:fldChar w:fldCharType="begin"/>
          </w:r>
          <w:r>
            <w:instrText xml:space="preserve"> PAGEREF _Toc94101563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"_Toc94101564" </w:instrText>
          </w:r>
          <w:r>
            <w:fldChar w:fldCharType="separate"/>
          </w:r>
          <w:r>
            <w:rPr>
              <w:rStyle w:val="14"/>
            </w:rPr>
            <w:t>2.2课程学习页</w:t>
          </w:r>
          <w:r>
            <w:tab/>
          </w:r>
          <w:r>
            <w:fldChar w:fldCharType="begin"/>
          </w:r>
          <w:r>
            <w:instrText xml:space="preserve"> PAGEREF _Toc94101564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"_Toc94101565" </w:instrText>
          </w:r>
          <w:r>
            <w:fldChar w:fldCharType="separate"/>
          </w:r>
          <w:r>
            <w:rPr>
              <w:rStyle w:val="14"/>
            </w:rPr>
            <w:t>2.3学习内容</w:t>
          </w:r>
          <w:r>
            <w:tab/>
          </w:r>
          <w:r>
            <w:fldChar w:fldCharType="begin"/>
          </w:r>
          <w:r>
            <w:instrText xml:space="preserve"> PAGEREF _Toc94101565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"_Toc94101566" </w:instrText>
          </w:r>
          <w:r>
            <w:fldChar w:fldCharType="separate"/>
          </w:r>
          <w:r>
            <w:rPr>
              <w:rStyle w:val="14"/>
            </w:rPr>
            <w:t>2.4考试</w:t>
          </w:r>
          <w:r>
            <w:tab/>
          </w:r>
          <w:r>
            <w:fldChar w:fldCharType="begin"/>
          </w:r>
          <w:r>
            <w:instrText xml:space="preserve"> PAGEREF _Toc94101566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"_Toc94101567" </w:instrText>
          </w:r>
          <w:r>
            <w:fldChar w:fldCharType="separate"/>
          </w:r>
          <w:r>
            <w:rPr>
              <w:rStyle w:val="14"/>
            </w:rPr>
            <w:t>2.5公告</w:t>
          </w:r>
          <w:r>
            <w:tab/>
          </w:r>
          <w:r>
            <w:fldChar w:fldCharType="begin"/>
          </w:r>
          <w:r>
            <w:instrText xml:space="preserve"> PAGEREF _Toc94101567 \h </w:instrText>
          </w:r>
          <w:r>
            <w:fldChar w:fldCharType="separate"/>
          </w:r>
          <w:r>
            <w:t>9</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"_Toc94101568" </w:instrText>
          </w:r>
          <w:r>
            <w:fldChar w:fldCharType="separate"/>
          </w:r>
          <w:r>
            <w:rPr>
              <w:rStyle w:val="14"/>
            </w:rPr>
            <w:t>2.6讨论区</w:t>
          </w:r>
          <w:r>
            <w:tab/>
          </w:r>
          <w:r>
            <w:fldChar w:fldCharType="begin"/>
          </w:r>
          <w:r>
            <w:instrText xml:space="preserve"> PAGEREF _Toc94101568 \h </w:instrText>
          </w:r>
          <w:r>
            <w:fldChar w:fldCharType="separate"/>
          </w:r>
          <w:r>
            <w:t>10</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"_Toc94101569" </w:instrText>
          </w:r>
          <w:r>
            <w:fldChar w:fldCharType="separate"/>
          </w:r>
          <w:r>
            <w:rPr>
              <w:rStyle w:val="14"/>
            </w:rPr>
            <w:t>2.7成绩单</w:t>
          </w:r>
          <w:r>
            <w:tab/>
          </w:r>
          <w:r>
            <w:fldChar w:fldCharType="begin"/>
          </w:r>
          <w:r>
            <w:instrText xml:space="preserve"> PAGEREF _Toc94101569 \h </w:instrText>
          </w:r>
          <w:r>
            <w:fldChar w:fldCharType="separate"/>
          </w:r>
          <w:r>
            <w:t>11</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"_Toc94101570" </w:instrText>
          </w:r>
          <w:r>
            <w:fldChar w:fldCharType="separate"/>
          </w:r>
          <w:r>
            <w:rPr>
              <w:rStyle w:val="14"/>
            </w:rPr>
            <w:t>三、学堂云移动端学习操作指南</w:t>
          </w:r>
          <w:r>
            <w:tab/>
          </w:r>
          <w:r>
            <w:fldChar w:fldCharType="begin"/>
          </w:r>
          <w:r>
            <w:instrText xml:space="preserve"> PAGEREF _Toc94101570 \h </w:instrText>
          </w:r>
          <w:r>
            <w:fldChar w:fldCharType="separate"/>
          </w:r>
          <w:r>
            <w:t>12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"_Toc94101571" </w:instrText>
          </w:r>
          <w:r>
            <w:fldChar w:fldCharType="separate"/>
          </w:r>
          <w:r>
            <w:rPr>
              <w:rStyle w:val="14"/>
            </w:rPr>
            <w:t>1.</w:t>
          </w:r>
          <w:r>
            <w:rPr>
              <w:rFonts w:eastAsiaTheme="minorEastAsia"/>
              <w:sz w:val="21"/>
            </w:rPr>
            <w:tab/>
          </w:r>
          <w:r>
            <w:rPr>
              <w:rStyle w:val="14"/>
            </w:rPr>
            <w:t>学堂云app下载及使用</w:t>
          </w:r>
          <w:r>
            <w:tab/>
          </w:r>
          <w:r>
            <w:fldChar w:fldCharType="begin"/>
          </w:r>
          <w:r>
            <w:instrText xml:space="preserve"> PAGEREF _Toc94101571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"_Toc94101572" </w:instrText>
          </w:r>
          <w:r>
            <w:fldChar w:fldCharType="separate"/>
          </w:r>
          <w:r>
            <w:rPr>
              <w:rStyle w:val="14"/>
            </w:rPr>
            <w:t>1.1APP下载</w:t>
          </w:r>
          <w:r>
            <w:tab/>
          </w:r>
          <w:r>
            <w:fldChar w:fldCharType="begin"/>
          </w:r>
          <w:r>
            <w:instrText xml:space="preserve"> PAGEREF _Toc94101572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"_Toc94101573" </w:instrText>
          </w:r>
          <w:r>
            <w:fldChar w:fldCharType="separate"/>
          </w:r>
          <w:r>
            <w:rPr>
              <w:rStyle w:val="14"/>
            </w:rPr>
            <w:t>1.2App登录</w:t>
          </w:r>
          <w:r>
            <w:tab/>
          </w:r>
          <w:r>
            <w:fldChar w:fldCharType="begin"/>
          </w:r>
          <w:r>
            <w:instrText xml:space="preserve"> PAGEREF _Toc94101573 \h </w:instrText>
          </w:r>
          <w:r>
            <w:fldChar w:fldCharType="separate"/>
          </w:r>
          <w:r>
            <w:t>13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"_Toc94101574" </w:instrText>
          </w:r>
          <w:r>
            <w:fldChar w:fldCharType="separate"/>
          </w:r>
          <w:r>
            <w:rPr>
              <w:rStyle w:val="14"/>
            </w:rPr>
            <w:t>1.3课程学习</w:t>
          </w:r>
          <w:r>
            <w:tab/>
          </w:r>
          <w:r>
            <w:fldChar w:fldCharType="begin"/>
          </w:r>
          <w:r>
            <w:instrText xml:space="preserve"> PAGEREF _Toc94101574 \h </w:instrText>
          </w:r>
          <w:r>
            <w:fldChar w:fldCharType="separate"/>
          </w:r>
          <w:r>
            <w:t>14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"_Toc94101575" </w:instrText>
          </w:r>
          <w:r>
            <w:fldChar w:fldCharType="separate"/>
          </w:r>
          <w:r>
            <w:rPr>
              <w:rStyle w:val="14"/>
            </w:rPr>
            <w:t>1.4讨论公告</w:t>
          </w:r>
          <w:r>
            <w:tab/>
          </w:r>
          <w:r>
            <w:fldChar w:fldCharType="begin"/>
          </w:r>
          <w:r>
            <w:instrText xml:space="preserve"> PAGEREF _Toc94101575 \h </w:instrText>
          </w:r>
          <w:r>
            <w:fldChar w:fldCharType="separate"/>
          </w:r>
          <w:r>
            <w:t>15</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"_Toc94101576" </w:instrText>
          </w:r>
          <w:r>
            <w:fldChar w:fldCharType="separate"/>
          </w:r>
          <w:r>
            <w:rPr>
              <w:rStyle w:val="14"/>
            </w:rPr>
            <w:t>1.5作业考试</w:t>
          </w:r>
          <w:r>
            <w:tab/>
          </w:r>
          <w:r>
            <w:fldChar w:fldCharType="begin"/>
          </w:r>
          <w:r>
            <w:instrText xml:space="preserve"> PAGEREF _Toc94101576 \h </w:instrText>
          </w:r>
          <w:r>
            <w:fldChar w:fldCharType="separate"/>
          </w:r>
          <w:r>
            <w:t>16</w:t>
          </w:r>
          <w:r>
            <w:fldChar w:fldCharType="end"/>
          </w:r>
          <w:r>
            <w:fldChar w:fldCharType="end"/>
          </w:r>
        </w:p>
        <w:p>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pPr>
        <w:jc w:val="center"/>
        <w:rPr>
          <w:rFonts w:ascii="仿宋" w:hAnsi="仿宋" w:eastAsia="仿宋"/>
        </w:rPr>
      </w:pPr>
      <w:r>
        <w:rPr>
          <w:rFonts w:hint="eastAsia" w:ascii="仿宋" w:hAnsi="仿宋" w:eastAsia="仿宋"/>
          <w:b/>
          <w:bCs/>
          <w:sz w:val="28"/>
          <w:szCs w:val="28"/>
        </w:rPr>
        <w:t>学堂在线学分课学生看课指南</w:t>
      </w:r>
    </w:p>
    <w:p>
      <w:pPr>
        <w:pStyle w:val="2"/>
      </w:pPr>
      <w:bookmarkStart w:id="0" w:name="_Toc94101557"/>
      <w:r>
        <w:t>一、总体说明</w:t>
      </w:r>
      <w:bookmarkEnd w:id="0"/>
    </w:p>
    <w:p>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pPr>
        <w:pStyle w:val="3"/>
        <w:numPr>
          <w:ilvl w:val="0"/>
          <w:numId w:val="1"/>
        </w:numPr>
        <w:rPr>
          <w:rStyle w:val="19"/>
          <w:rFonts w:ascii="仿宋" w:hAnsi="仿宋" w:eastAsia="仿宋" w:cs="微软雅黑"/>
          <w:bCs w:val="0"/>
          <w:szCs w:val="22"/>
        </w:rPr>
      </w:pPr>
      <w:bookmarkStart w:id="1" w:name="_Toc94101558"/>
      <w:bookmarkStart w:id="2" w:name="_Hlk18080048"/>
      <w:r>
        <w:rPr>
          <w:rStyle w:val="19"/>
          <w:bCs w:val="0"/>
        </w:rPr>
        <w:t>身</w:t>
      </w:r>
      <w:r>
        <w:rPr>
          <w:rStyle w:val="19"/>
          <w:rFonts w:hint="eastAsia"/>
          <w:bCs w:val="0"/>
        </w:rPr>
        <w:t>份绑定流程：</w:t>
      </w:r>
      <w:bookmarkEnd w:id="1"/>
    </w:p>
    <w:p>
      <w:pPr>
        <w:tabs>
          <w:tab w:val="left" w:pos="425"/>
        </w:tabs>
        <w:jc w:val="left"/>
        <w:rPr>
          <w:rFonts w:ascii="仿宋" w:hAnsi="仿宋" w:eastAsia="仿宋" w:cs="微软雅黑"/>
        </w:rPr>
      </w:pPr>
      <w:r>
        <w:rPr>
          <w:rFonts w:hint="eastAsia" w:ascii="仿宋" w:hAnsi="仿宋" w:eastAsia="仿宋" w:cs="微软雅黑"/>
        </w:rPr>
        <w:t>打开手机微信-进入雨课堂公众号-点击更多-身份绑定-选择所属学校-按页面提示输入账号密码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账号是学号，密码是学号后6位</w:t>
      </w:r>
      <w:r>
        <w:rPr>
          <w:rFonts w:ascii="仿宋" w:hAnsi="仿宋" w:eastAsia="仿宋" w:cs="微软雅黑"/>
        </w:rPr>
        <w:t>）</w:t>
      </w:r>
      <w:r>
        <w:rPr>
          <w:rFonts w:hint="eastAsia" w:ascii="仿宋" w:hAnsi="仿宋" w:eastAsia="仿宋" w:cs="微软雅黑"/>
        </w:rPr>
        <w:t>，认证通过后系统会为您同步校内个人信息及开课数据。</w:t>
      </w:r>
    </w:p>
    <w:p>
      <w:pPr>
        <w:pStyle w:val="3"/>
        <w:numPr>
          <w:ilvl w:val="0"/>
          <w:numId w:val="1"/>
        </w:numPr>
        <w:rPr>
          <w:rStyle w:val="19"/>
          <w:rFonts w:ascii="仿宋" w:hAnsi="仿宋" w:eastAsia="仿宋" w:cs="微软雅黑"/>
          <w:bCs w:val="0"/>
          <w:color w:val="000000"/>
          <w:szCs w:val="24"/>
        </w:rPr>
      </w:pPr>
      <w:bookmarkStart w:id="3" w:name="_Toc94101559"/>
      <w:r>
        <w:rPr>
          <w:rStyle w:val="19"/>
          <w:bCs w:val="0"/>
        </w:rPr>
        <w:t>初始密码修改流程：</w:t>
      </w:r>
      <w:bookmarkEnd w:id="3"/>
    </w:p>
    <w:p>
      <w:pPr>
        <w:tabs>
          <w:tab w:val="left" w:pos="425"/>
        </w:tabs>
        <w:jc w:val="left"/>
        <w:rPr>
          <w:rFonts w:ascii="仿宋" w:hAnsi="仿宋" w:eastAsia="仿宋" w:cs="微软雅黑"/>
          <w:color w:val="000000"/>
          <w:szCs w:val="24"/>
        </w:rPr>
      </w:pPr>
      <w:r>
        <w:rPr>
          <w:rFonts w:hint="eastAsia" w:ascii="仿宋" w:hAnsi="仿宋" w:eastAsia="仿宋" w:cs="微软雅黑"/>
          <w:color w:val="000000"/>
          <w:szCs w:val="24"/>
        </w:rPr>
        <w:t>雨课堂公众号——我的课程——我——设置——账号及绑定设置——登录密码，即可修改</w:t>
      </w:r>
      <w:r>
        <w:rPr>
          <w:rFonts w:ascii="仿宋" w:hAnsi="仿宋" w:eastAsia="仿宋" w:cs="微软雅黑"/>
          <w:color w:val="000000"/>
          <w:szCs w:val="24"/>
        </w:rPr>
        <w:t>密码</w:t>
      </w:r>
      <w:r>
        <w:rPr>
          <w:rFonts w:hint="eastAsia" w:ascii="仿宋" w:hAnsi="仿宋" w:eastAsia="仿宋" w:cs="微软雅黑"/>
          <w:color w:val="000000"/>
          <w:szCs w:val="24"/>
        </w:rPr>
        <w:t>。课程只能微信扫码登录，所以无需绑定手机号。</w:t>
      </w:r>
    </w:p>
    <w:p>
      <w:pPr>
        <w:jc w:val="center"/>
        <w:rPr>
          <w:rFonts w:ascii="仿宋" w:hAnsi="仿宋" w:eastAsia="仿宋" w:cs="微软雅黑"/>
        </w:rPr>
      </w:pPr>
      <w:r>
        <w:rPr>
          <w:rFonts w:hint="eastAsia" w:ascii="仿宋" w:hAnsi="仿宋" w:eastAsia="仿宋" w:cs="微软雅黑"/>
        </w:rP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pPr>
        <w:pStyle w:val="2"/>
      </w:pPr>
      <w:bookmarkStart w:id="4" w:name="_Toc94101560"/>
      <w:r>
        <w:t>二、学堂云网页端学习操作指南</w:t>
      </w:r>
      <w:bookmarkEnd w:id="4"/>
    </w:p>
    <w:p>
      <w:pPr>
        <w:numPr>
          <w:ilvl w:val="255"/>
          <w:numId w:val="0"/>
        </w:numPr>
        <w:jc w:val="left"/>
        <w:rPr>
          <w:rFonts w:ascii="仿宋" w:hAnsi="仿宋" w:eastAsia="仿宋" w:cs="微软雅黑"/>
        </w:rPr>
      </w:pPr>
      <w:r>
        <w:rPr>
          <w:rFonts w:ascii="仿宋" w:hAnsi="仿宋" w:eastAsia="仿宋" w:cs="微软雅黑"/>
        </w:rPr>
        <w:t>学堂云网页端学习网址：</w:t>
      </w:r>
      <w:r>
        <w:rPr>
          <w:rFonts w:hint="eastAsia" w:ascii="仿宋" w:hAnsi="仿宋" w:eastAsia="仿宋" w:cs="微软雅黑"/>
          <w:color w:val="FF0000"/>
        </w:rPr>
        <w:t>https://jsu.yuketang.cn</w:t>
      </w:r>
    </w:p>
    <w:p>
      <w:pPr>
        <w:numPr>
          <w:ilvl w:val="0"/>
          <w:numId w:val="2"/>
        </w:numPr>
        <w:jc w:val="left"/>
        <w:rPr>
          <w:rStyle w:val="19"/>
        </w:rPr>
      </w:pPr>
      <w:bookmarkStart w:id="5" w:name="_Toc18429683"/>
      <w:bookmarkStart w:id="6" w:name="_Toc94101561"/>
      <w:r>
        <w:rPr>
          <w:rStyle w:val="19"/>
          <w:rFonts w:hint="eastAsia"/>
        </w:rPr>
        <w:t>登录</w:t>
      </w:r>
      <w:bookmarkEnd w:id="5"/>
      <w:r>
        <w:rPr>
          <w:rStyle w:val="19"/>
        </w:rPr>
        <w:t>说明</w:t>
      </w:r>
      <w:bookmarkEnd w:id="6"/>
    </w:p>
    <w:p>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开雨课堂公众号——更多——身份绑定——选择学校，账号为学号，密码是学号后6位。完成身份认证后，在网页端使用Chrome最新版本浏览器，打开学习平台地址</w:t>
      </w:r>
      <w:r>
        <w:rPr>
          <w:rFonts w:ascii="仿宋" w:hAnsi="仿宋" w:eastAsia="仿宋" w:cs="微软雅黑"/>
          <w:szCs w:val="24"/>
        </w:rPr>
        <w:t>（</w:t>
      </w:r>
      <w:r>
        <w:rPr>
          <w:rFonts w:hint="eastAsia" w:ascii="仿宋" w:hAnsi="仿宋" w:eastAsia="仿宋" w:cs="微软雅黑"/>
          <w:color w:val="FF0000"/>
          <w:szCs w:val="24"/>
        </w:rPr>
        <w:t>https://jsu.yuketang.cn</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pPr>
        <w:pStyle w:val="15"/>
        <w:numPr>
          <w:ilvl w:val="0"/>
          <w:numId w:val="3"/>
        </w:numPr>
        <w:ind w:firstLineChars="0"/>
        <w:rPr>
          <w:rFonts w:hint="eastAsia"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pPr>
        <w:rPr>
          <w:rFonts w:hint="eastAsia" w:ascii="仿宋" w:hAnsi="仿宋" w:eastAsia="仿宋" w:cs="微软雅黑"/>
        </w:rPr>
      </w:pPr>
      <w:r>
        <w:drawing>
          <wp:inline distT="0" distB="0" distL="114300" distR="114300">
            <wp:extent cx="5264785" cy="1855470"/>
            <wp:effectExtent l="0" t="0" r="825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7"/>
                    <a:stretch>
                      <a:fillRect/>
                    </a:stretch>
                  </pic:blipFill>
                  <pic:spPr>
                    <a:xfrm>
                      <a:off x="0" y="0"/>
                      <a:ext cx="5264785" cy="1855470"/>
                    </a:xfrm>
                    <a:prstGeom prst="rect">
                      <a:avLst/>
                    </a:prstGeom>
                    <a:noFill/>
                    <a:ln>
                      <a:noFill/>
                    </a:ln>
                  </pic:spPr>
                </pic:pic>
              </a:graphicData>
            </a:graphic>
          </wp:inline>
        </w:drawing>
      </w:r>
    </w:p>
    <w:bookmarkEnd w:id="2"/>
    <w:p>
      <w:pPr>
        <w:numPr>
          <w:ilvl w:val="0"/>
          <w:numId w:val="2"/>
        </w:numPr>
        <w:jc w:val="left"/>
        <w:rPr>
          <w:rStyle w:val="19"/>
        </w:rPr>
      </w:pPr>
      <w:bookmarkStart w:id="7" w:name="_Toc94101562"/>
      <w:r>
        <w:rPr>
          <w:rStyle w:val="19"/>
          <w:rFonts w:hint="eastAsia"/>
        </w:rPr>
        <w:t>课程</w:t>
      </w:r>
      <w:r>
        <w:rPr>
          <w:rStyle w:val="19"/>
        </w:rPr>
        <w:t>学习</w:t>
      </w:r>
      <w:bookmarkEnd w:id="7"/>
    </w:p>
    <w:p>
      <w:pPr>
        <w:pStyle w:val="4"/>
      </w:pPr>
      <w:bookmarkStart w:id="8" w:name="_Toc94101563"/>
      <w:r>
        <w:rPr>
          <w:rFonts w:hint="eastAsia"/>
        </w:rPr>
        <w:t>2</w:t>
      </w:r>
      <w:r>
        <w:t>.1</w:t>
      </w:r>
      <w:r>
        <w:rPr>
          <w:rFonts w:hint="eastAsia"/>
        </w:rPr>
        <w:t>课程班级列表</w:t>
      </w:r>
      <w:bookmarkEnd w:id="8"/>
    </w:p>
    <w:p>
      <w:pPr>
        <w:pStyle w:val="15"/>
        <w:ind w:left="560" w:firstLine="0" w:firstLineChars="0"/>
        <w:rPr>
          <w:rFonts w:hint="eastAsia"/>
        </w:rPr>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pPr>
        <w:rPr>
          <w:rFonts w:hint="eastAsia"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10058" b="6072"/>
                    <a:stretch>
                      <a:fillRect/>
                    </a:stretch>
                  </pic:blipFill>
                  <pic:spPr>
                    <a:xfrm>
                      <a:off x="0" y="0"/>
                      <a:ext cx="5274310" cy="2488192"/>
                    </a:xfrm>
                    <a:prstGeom prst="rect">
                      <a:avLst/>
                    </a:prstGeom>
                    <a:ln>
                      <a:noFill/>
                    </a:ln>
                  </pic:spPr>
                </pic:pic>
              </a:graphicData>
            </a:graphic>
          </wp:inline>
        </w:drawing>
      </w:r>
    </w:p>
    <w:p>
      <w:pPr>
        <w:pStyle w:val="4"/>
      </w:pPr>
      <w:bookmarkStart w:id="9" w:name="_Toc94101564"/>
      <w:r>
        <w:rPr>
          <w:rFonts w:hint="eastAsia"/>
        </w:rPr>
        <w:t>2</w:t>
      </w:r>
      <w:r>
        <w:t>.2</w:t>
      </w:r>
      <w:r>
        <w:rPr>
          <w:rFonts w:hint="eastAsia"/>
        </w:rPr>
        <w:t>课程学习页</w:t>
      </w:r>
      <w:bookmarkEnd w:id="9"/>
    </w:p>
    <w:p>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点击“课程封面图”进入课程后，可查看课程详细信息，课程学习页包括“开课时间”、“学习内容”、“讨论”、“公告”、“成绩单”，分别满足学生的不同需求。 如下图。</w:t>
      </w:r>
    </w:p>
    <w:p>
      <w:pPr>
        <w:widowControl/>
        <w:jc w:val="left"/>
        <w:rPr>
          <w:rFonts w:ascii="仿宋" w:hAnsi="仿宋" w:eastAsia="仿宋" w:cs="宋体"/>
          <w:color w:val="000000"/>
          <w:kern w:val="0"/>
          <w:szCs w:val="24"/>
          <w:lang w:bidi="ar"/>
        </w:rPr>
      </w:pPr>
      <w:r>
        <w:rPr>
          <w:rFonts w:ascii="仿宋" w:hAnsi="仿宋" w:eastAsia="仿宋"/>
        </w:rPr>
        <w:drawing>
          <wp:inline distT="0" distB="0" distL="114300" distR="114300">
            <wp:extent cx="5264785" cy="2316480"/>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4785" cy="2316480"/>
                    </a:xfrm>
                    <a:prstGeom prst="rect">
                      <a:avLst/>
                    </a:prstGeom>
                    <a:noFill/>
                    <a:ln>
                      <a:noFill/>
                    </a:ln>
                  </pic:spPr>
                </pic:pic>
              </a:graphicData>
            </a:graphic>
          </wp:inline>
        </w:drawing>
      </w:r>
    </w:p>
    <w:p>
      <w:pPr>
        <w:pStyle w:val="4"/>
      </w:pPr>
      <w:bookmarkStart w:id="10" w:name="_Toc94101565"/>
      <w:r>
        <w:rPr>
          <w:rFonts w:hint="eastAsia"/>
        </w:rPr>
        <w:t>2</w:t>
      </w:r>
      <w:r>
        <w:t>.3</w:t>
      </w:r>
      <w:r>
        <w:rPr>
          <w:rFonts w:hint="eastAsia"/>
        </w:rPr>
        <w:t>学习内容</w:t>
      </w:r>
      <w:bookmarkEnd w:id="10"/>
    </w:p>
    <w:p>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如果点击没有反应，可尝试刷新一下浏览器）。</w:t>
      </w:r>
    </w:p>
    <w:p>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pPr>
        <w:pStyle w:val="4"/>
      </w:pPr>
      <w:bookmarkStart w:id="11" w:name="_Toc94101566"/>
      <w:r>
        <w:rPr>
          <w:rFonts w:hint="eastAsia"/>
        </w:rPr>
        <w:t>2.</w:t>
      </w:r>
      <w:r>
        <w:t>4</w:t>
      </w:r>
      <w:r>
        <w:rPr>
          <w:rFonts w:hint="eastAsia"/>
        </w:rPr>
        <w:t>考试</w:t>
      </w:r>
      <w:bookmarkEnd w:id="11"/>
    </w:p>
    <w:p>
      <w:pPr>
        <w:ind w:firstLine="424" w:firstLineChars="177"/>
        <w:rPr>
          <w:rFonts w:ascii="仿宋" w:hAnsi="仿宋" w:eastAsia="仿宋" w:cs="微软雅黑"/>
        </w:rPr>
      </w:pPr>
      <w:r>
        <w:rPr>
          <w:rFonts w:hint="eastAsia" w:ascii="仿宋" w:hAnsi="仿宋" w:eastAsia="仿宋" w:cs="微软雅黑"/>
        </w:rPr>
        <w:t>点击考试，学生进入考试封面。</w:t>
      </w:r>
    </w:p>
    <w:p>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3000375"/>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07040" cy="2848538"/>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点击左侧展开，呼出答题卡。</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点击交卷，给出相应提示：</w:t>
      </w:r>
    </w:p>
    <w:p>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2812415"/>
                    </a:xfrm>
                    <a:prstGeom prst="rect">
                      <a:avLst/>
                    </a:prstGeom>
                  </pic:spPr>
                </pic:pic>
              </a:graphicData>
            </a:graphic>
          </wp:inline>
        </w:drawing>
      </w:r>
    </w:p>
    <w:p>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交卷成功后，返回到试卷封面。</w:t>
      </w:r>
    </w:p>
    <w:p>
      <w:pPr>
        <w:rPr>
          <w:rFonts w:ascii="仿宋" w:hAnsi="仿宋" w:eastAsia="仿宋" w:cs="微软雅黑"/>
        </w:rPr>
      </w:pPr>
      <w:r>
        <w:rPr>
          <w:rFonts w:hint="eastAsia" w:ascii="仿宋" w:hAnsi="仿宋" w:eastAsia="仿宋" w:cs="微软雅黑"/>
        </w:rPr>
        <w:drawing>
          <wp:inline distT="0" distB="0" distL="0" distR="0">
            <wp:extent cx="5270500" cy="2850515"/>
            <wp:effectExtent l="0" t="0" r="635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285051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点击查看试卷，可查看作答情况。</w:t>
      </w:r>
    </w:p>
    <w:p>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0500" cy="2837180"/>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点击左侧答题卡，呼出展开。</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rPr>
          <w:rFonts w:ascii="仿宋" w:hAnsi="仿宋" w:eastAsia="仿宋" w:cs="微软雅黑"/>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pPr>
        <w:pStyle w:val="4"/>
      </w:pPr>
      <w:bookmarkStart w:id="12" w:name="_Toc94101567"/>
      <w:r>
        <w:rPr>
          <w:rFonts w:hint="eastAsia"/>
        </w:rPr>
        <w:t>2.</w:t>
      </w:r>
      <w:r>
        <w:t>5</w:t>
      </w:r>
      <w:r>
        <w:rPr>
          <w:rFonts w:hint="eastAsia"/>
        </w:rPr>
        <w:t>公告</w:t>
      </w:r>
      <w:bookmarkEnd w:id="12"/>
    </w:p>
    <w:p>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5270500" cy="2703830"/>
                    </a:xfrm>
                    <a:prstGeom prst="rect">
                      <a:avLst/>
                    </a:prstGeom>
                  </pic:spPr>
                </pic:pic>
              </a:graphicData>
            </a:graphic>
          </wp:inline>
        </w:drawing>
      </w:r>
    </w:p>
    <w:p>
      <w:pPr>
        <w:pStyle w:val="4"/>
      </w:pPr>
      <w:bookmarkStart w:id="13" w:name="_Toc94101568"/>
      <w:r>
        <w:rPr>
          <w:rFonts w:hint="eastAsia"/>
        </w:rPr>
        <w:t>2.</w:t>
      </w:r>
      <w:r>
        <w:t>6</w:t>
      </w:r>
      <w:r>
        <w:rPr>
          <w:rFonts w:hint="eastAsia"/>
        </w:rPr>
        <w:t>讨论区</w:t>
      </w:r>
      <w:bookmarkEnd w:id="13"/>
    </w:p>
    <w:p>
      <w:pPr>
        <w:ind w:firstLine="424" w:firstLineChars="177"/>
        <w:rPr>
          <w:rFonts w:ascii="仿宋" w:hAnsi="仿宋" w:eastAsia="仿宋" w:cs="微软雅黑"/>
        </w:rPr>
      </w:pPr>
      <w:r>
        <w:rPr>
          <w:rFonts w:hint="eastAsia" w:ascii="仿宋" w:hAnsi="仿宋" w:eastAsia="仿宋" w:cs="微软雅黑"/>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pPr>
        <w:jc w:val="center"/>
        <w:rPr>
          <w:rFonts w:ascii="仿宋" w:hAnsi="仿宋" w:eastAsia="仿宋" w:cs="微软雅黑"/>
          <w:szCs w:val="24"/>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rcRect l="4809" t="12341" r="1653"/>
                    <a:stretch>
                      <a:fillRect/>
                    </a:stretch>
                  </pic:blipFill>
                  <pic:spPr>
                    <a:xfrm>
                      <a:off x="0" y="0"/>
                      <a:ext cx="3377429" cy="2878304"/>
                    </a:xfrm>
                    <a:prstGeom prst="rect">
                      <a:avLst/>
                    </a:prstGeom>
                    <a:ln>
                      <a:noFill/>
                    </a:ln>
                  </pic:spPr>
                </pic:pic>
              </a:graphicData>
            </a:graphic>
          </wp:inline>
        </w:drawing>
      </w:r>
      <w:bookmarkStart w:id="22" w:name="_GoBack"/>
      <w:bookmarkEnd w:id="22"/>
    </w:p>
    <w:p>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3970808" cy="2643455"/>
                    </a:xfrm>
                    <a:prstGeom prst="rect">
                      <a:avLst/>
                    </a:prstGeom>
                  </pic:spPr>
                </pic:pic>
              </a:graphicData>
            </a:graphic>
          </wp:inline>
        </w:drawing>
      </w:r>
    </w:p>
    <w:p>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3821111" cy="3155573"/>
                    </a:xfrm>
                    <a:prstGeom prst="rect">
                      <a:avLst/>
                    </a:prstGeom>
                  </pic:spPr>
                </pic:pic>
              </a:graphicData>
            </a:graphic>
          </wp:inline>
        </w:drawing>
      </w:r>
    </w:p>
    <w:p>
      <w:pPr>
        <w:pStyle w:val="4"/>
      </w:pPr>
      <w:bookmarkStart w:id="14" w:name="_Toc94101569"/>
      <w:r>
        <w:t>2.7</w:t>
      </w:r>
      <w:r>
        <w:rPr>
          <w:rFonts w:hint="eastAsia"/>
        </w:rPr>
        <w:t>成绩单</w:t>
      </w:r>
      <w:bookmarkEnd w:id="14"/>
    </w:p>
    <w:p>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5274310" cy="2552065"/>
                    </a:xfrm>
                    <a:prstGeom prst="rect">
                      <a:avLst/>
                    </a:prstGeom>
                  </pic:spPr>
                </pic:pic>
              </a:graphicData>
            </a:graphic>
          </wp:inline>
        </w:drawing>
      </w:r>
    </w:p>
    <w:p>
      <w:pPr>
        <w:pStyle w:val="15"/>
        <w:ind w:firstLine="0" w:firstLineChars="0"/>
        <w:rPr>
          <w:rFonts w:ascii="仿宋" w:hAnsi="仿宋" w:eastAsia="仿宋" w:cs="微软雅黑"/>
          <w:color w:val="FF0000"/>
          <w:szCs w:val="24"/>
        </w:rPr>
      </w:pPr>
    </w:p>
    <w:p>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pPr>
        <w:pStyle w:val="2"/>
        <w:rPr>
          <w:rFonts w:ascii="仿宋" w:hAnsi="仿宋" w:eastAsia="仿宋" w:cs="微软雅黑"/>
        </w:rPr>
      </w:pPr>
      <w:bookmarkStart w:id="15" w:name="_Toc94101570"/>
      <w:r>
        <w:t>三、学堂云移动端学习操作指南</w:t>
      </w:r>
      <w:bookmarkEnd w:id="15"/>
    </w:p>
    <w:p>
      <w:pPr>
        <w:pStyle w:val="3"/>
        <w:numPr>
          <w:ilvl w:val="0"/>
          <w:numId w:val="5"/>
        </w:numPr>
        <w:rPr>
          <w:rStyle w:val="19"/>
          <w:bCs w:val="0"/>
        </w:rPr>
      </w:pPr>
      <w:bookmarkStart w:id="16" w:name="_Toc94101571"/>
      <w:r>
        <w:rPr>
          <w:rStyle w:val="19"/>
          <w:rFonts w:hint="eastAsia"/>
          <w:bCs w:val="0"/>
        </w:rPr>
        <w:t>学堂云app下载及使用</w:t>
      </w:r>
      <w:bookmarkEnd w:id="16"/>
    </w:p>
    <w:p>
      <w:pPr>
        <w:pStyle w:val="4"/>
      </w:pPr>
      <w:bookmarkStart w:id="17" w:name="_Toc94101572"/>
      <w:r>
        <w:t>1.1</w:t>
      </w:r>
      <w:r>
        <w:rPr>
          <w:rFonts w:hint="eastAsia"/>
        </w:rPr>
        <w:t>APP下载</w:t>
      </w:r>
      <w:bookmarkEnd w:id="17"/>
    </w:p>
    <w:p>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pPr>
        <w:rPr>
          <w:rFonts w:ascii="仿宋" w:hAnsi="仿宋" w:eastAsia="仿宋" w:cs="微软雅黑"/>
        </w:rPr>
      </w:pPr>
      <w:r>
        <w:rPr>
          <w:rFonts w:hint="eastAsia" w:ascii="仿宋" w:hAnsi="仿宋" w:eastAsia="仿宋" w:cs="微软雅黑"/>
        </w:rPr>
        <w:t>点击首页-下载APP-微信扫码下载“学堂云-随时随地学”</w:t>
      </w:r>
    </w:p>
    <w:p>
      <w:pPr>
        <w:rPr>
          <w:rFonts w:hint="eastAsia"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6"/>
                    <a:stretch>
                      <a:fillRect/>
                    </a:stretch>
                  </pic:blipFill>
                  <pic:spPr>
                    <a:xfrm>
                      <a:off x="0" y="0"/>
                      <a:ext cx="5267960" cy="1956435"/>
                    </a:xfrm>
                    <a:prstGeom prst="rect">
                      <a:avLst/>
                    </a:prstGeom>
                    <a:noFill/>
                    <a:ln>
                      <a:noFill/>
                    </a:ln>
                  </pic:spPr>
                </pic:pic>
              </a:graphicData>
            </a:graphic>
          </wp:inline>
        </w:drawing>
      </w:r>
    </w:p>
    <w:p>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pPr>
        <w:widowControl/>
        <w:jc w:val="center"/>
        <w:rPr>
          <w:rFonts w:hint="eastAsia"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7"/>
                    <a:stretch>
                      <a:fillRect/>
                    </a:stretch>
                  </pic:blipFill>
                  <pic:spPr>
                    <a:xfrm>
                      <a:off x="0" y="0"/>
                      <a:ext cx="3247735" cy="3487885"/>
                    </a:xfrm>
                    <a:prstGeom prst="rect">
                      <a:avLst/>
                    </a:prstGeom>
                    <a:noFill/>
                    <a:ln>
                      <a:noFill/>
                    </a:ln>
                  </pic:spPr>
                </pic:pic>
              </a:graphicData>
            </a:graphic>
          </wp:inline>
        </w:drawing>
      </w:r>
    </w:p>
    <w:p>
      <w:pPr>
        <w:pStyle w:val="4"/>
      </w:pPr>
      <w:bookmarkStart w:id="18" w:name="_Toc94101573"/>
      <w:r>
        <w:t>1.2</w:t>
      </w:r>
      <w:r>
        <w:rPr>
          <w:rFonts w:hint="eastAsia"/>
        </w:rPr>
        <w:t>App登录</w:t>
      </w:r>
      <w:bookmarkEnd w:id="18"/>
    </w:p>
    <w:p>
      <w:pPr>
        <w:ind w:left="480"/>
        <w:jc w:val="left"/>
        <w:rPr>
          <w:rFonts w:hint="default" w:ascii="仿宋" w:hAnsi="仿宋" w:eastAsia="仿宋" w:cs="微软雅黑"/>
          <w:color w:val="FF0000"/>
          <w:lang w:val="en-US" w:eastAsia="zh-CN"/>
        </w:rPr>
      </w:pPr>
      <w:r>
        <w:rPr>
          <w:rFonts w:hint="eastAsia" w:ascii="仿宋" w:hAnsi="仿宋" w:eastAsia="仿宋" w:cs="微软雅黑"/>
        </w:rPr>
        <w:t>成功下载、安装后，进入APP，请点击页面右上角，选择“学堂云”-点击“微信登录”</w:t>
      </w:r>
      <w:r>
        <w:rPr>
          <w:rFonts w:hint="eastAsia" w:ascii="仿宋" w:hAnsi="仿宋" w:eastAsia="仿宋" w:cs="微软雅黑"/>
          <w:color w:val="FF0000"/>
          <w:lang w:eastAsia="zh-CN"/>
        </w:rPr>
        <w:t>（</w:t>
      </w:r>
      <w:r>
        <w:rPr>
          <w:rFonts w:hint="eastAsia" w:ascii="仿宋" w:hAnsi="仿宋" w:eastAsia="仿宋" w:cs="微软雅黑"/>
          <w:color w:val="FF0000"/>
          <w:lang w:val="en-US" w:eastAsia="zh-CN"/>
        </w:rPr>
        <w:t>若是长江环境，需选择长江学堂云）</w:t>
      </w:r>
    </w:p>
    <w:p>
      <w:pPr>
        <w:ind w:left="480"/>
        <w:jc w:val="left"/>
        <w:rPr>
          <w:rFonts w:hint="eastAsia"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1819179" cy="3652608"/>
                    </a:xfrm>
                    <a:prstGeom prst="rect">
                      <a:avLst/>
                    </a:prstGeom>
                  </pic:spPr>
                </pic:pic>
              </a:graphicData>
            </a:graphic>
          </wp:inline>
        </w:drawing>
      </w:r>
    </w:p>
    <w:p>
      <w:pPr>
        <w:ind w:left="480"/>
        <w:jc w:val="left"/>
        <w:rPr>
          <w:rFonts w:hint="eastAsia" w:ascii="仿宋" w:hAnsi="仿宋" w:eastAsia="仿宋" w:cs="微软雅黑"/>
        </w:rPr>
      </w:pPr>
    </w:p>
    <w:p>
      <w:pPr>
        <w:ind w:left="480"/>
        <w:jc w:val="left"/>
        <w:rPr>
          <w:rFonts w:hint="eastAsia" w:ascii="仿宋" w:hAnsi="仿宋" w:eastAsia="仿宋" w:cs="微软雅黑"/>
        </w:rPr>
      </w:pPr>
      <w:r>
        <w:rPr>
          <w:rFonts w:hint="eastAsia" w:ascii="微软雅黑" w:hAnsi="微软雅黑" w:eastAsia="微软雅黑" w:cs="微软雅黑"/>
          <w:lang w:eastAsia="zh-CN"/>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0"/>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1"/>
                    <a:stretch>
                      <a:fillRect/>
                    </a:stretch>
                  </pic:blipFill>
                  <pic:spPr>
                    <a:xfrm>
                      <a:off x="0" y="0"/>
                      <a:ext cx="2148840" cy="4290060"/>
                    </a:xfrm>
                    <a:prstGeom prst="rect">
                      <a:avLst/>
                    </a:prstGeom>
                  </pic:spPr>
                </pic:pic>
              </a:graphicData>
            </a:graphic>
          </wp:inline>
        </w:drawing>
      </w:r>
    </w:p>
    <w:p>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pPr>
        <w:pStyle w:val="4"/>
      </w:pPr>
      <w:bookmarkStart w:id="19" w:name="_Toc94101574"/>
      <w:r>
        <w:rPr>
          <w:rFonts w:hint="eastAsia"/>
        </w:rPr>
        <w:t>1</w:t>
      </w:r>
      <w:r>
        <w:t>.3</w:t>
      </w:r>
      <w:r>
        <w:rPr>
          <w:rFonts w:hint="eastAsia"/>
        </w:rPr>
        <w:t>课程学习</w:t>
      </w:r>
      <w:bookmarkEnd w:id="19"/>
    </w:p>
    <w:p>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pPr>
        <w:widowControl/>
        <w:jc w:val="left"/>
        <w:rPr>
          <w:rFonts w:ascii="仿宋" w:hAnsi="仿宋" w:eastAsia="仿宋" w:cs="微软雅黑"/>
        </w:rPr>
      </w:pPr>
      <w:r>
        <w:rPr>
          <w:rFonts w:hint="eastAsia" w:ascii="仿宋" w:hAnsi="仿宋" w:eastAsia="仿宋" w:cs="微软雅黑"/>
          <w:kern w:val="0"/>
          <w:szCs w:val="24"/>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ascii="仿宋" w:hAnsi="仿宋" w:eastAsia="仿宋" w:cs="微软雅黑"/>
          <w:kern w:val="0"/>
          <w:szCs w:val="24"/>
        </w:rPr>
        <w:cr/>
      </w:r>
      <w:r>
        <w:rPr>
          <w:rFonts w:hint="eastAsia" w:ascii="仿宋" w:hAnsi="仿宋" w:eastAsia="仿宋" w:cs="微软雅黑"/>
          <w:kern w:val="0"/>
          <w:szCs w:val="24"/>
        </w:rPr>
        <w:t xml:space="preserve">                            </w:t>
      </w:r>
      <w:r>
        <w:rPr>
          <w:rFonts w:hint="eastAsia" w:ascii="仿宋" w:hAnsi="仿宋" w:eastAsia="仿宋" w:cs="微软雅黑"/>
        </w:rPr>
        <w:drawing>
          <wp:inline distT="0" distB="0" distL="0" distR="0">
            <wp:extent cx="1543050" cy="3163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a:stretch>
                      <a:fillRect/>
                    </a:stretch>
                  </pic:blipFill>
                  <pic:spPr>
                    <a:xfrm>
                      <a:off x="0" y="0"/>
                      <a:ext cx="1545327" cy="3168330"/>
                    </a:xfrm>
                    <a:prstGeom prst="rect">
                      <a:avLst/>
                    </a:prstGeom>
                  </pic:spPr>
                </pic:pic>
              </a:graphicData>
            </a:graphic>
          </wp:inline>
        </w:drawing>
      </w:r>
    </w:p>
    <w:p>
      <w:pPr>
        <w:pStyle w:val="4"/>
      </w:pPr>
      <w:bookmarkStart w:id="20" w:name="_Toc94101575"/>
      <w:r>
        <w:rPr>
          <w:rFonts w:hint="eastAsia"/>
        </w:rPr>
        <w:t>1</w:t>
      </w:r>
      <w:r>
        <w:t>.4</w:t>
      </w:r>
      <w:r>
        <w:rPr>
          <w:rFonts w:hint="eastAsia"/>
        </w:rPr>
        <w:t>讨论公告</w:t>
      </w:r>
      <w:bookmarkEnd w:id="20"/>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5274310" cy="2946400"/>
                    </a:xfrm>
                    <a:prstGeom prst="rect">
                      <a:avLst/>
                    </a:prstGeom>
                  </pic:spPr>
                </pic:pic>
              </a:graphicData>
            </a:graphic>
          </wp:inline>
        </w:drawing>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2130333" cy="2921439"/>
                    </a:xfrm>
                    <a:prstGeom prst="rect">
                      <a:avLst/>
                    </a:prstGeom>
                  </pic:spPr>
                </pic:pic>
              </a:graphicData>
            </a:graphic>
          </wp:inline>
        </w:drawing>
      </w:r>
    </w:p>
    <w:p>
      <w:pPr>
        <w:pStyle w:val="4"/>
      </w:pPr>
      <w:bookmarkStart w:id="21" w:name="_Toc94101576"/>
      <w:r>
        <w:rPr>
          <w:rFonts w:hint="eastAsia"/>
        </w:rPr>
        <w:t>1</w:t>
      </w:r>
      <w:r>
        <w:t>.5</w:t>
      </w:r>
      <w:r>
        <w:rPr>
          <w:rFonts w:hint="eastAsia"/>
        </w:rPr>
        <w:t>作业考试</w:t>
      </w:r>
      <w:bookmarkEnd w:id="21"/>
    </w:p>
    <w:p>
      <w:pPr>
        <w:ind w:left="480"/>
        <w:rPr>
          <w:rFonts w:ascii="仿宋" w:hAnsi="仿宋" w:eastAsia="仿宋" w:cs="微软雅黑"/>
        </w:rPr>
      </w:pPr>
      <w:r>
        <w:rPr>
          <w:rFonts w:hint="eastAsia" w:ascii="仿宋" w:hAnsi="仿宋" w:eastAsia="仿宋" w:cs="微软雅黑"/>
        </w:rPr>
        <w:t>目前App端已经支持作业、考试的作答。</w:t>
      </w:r>
    </w:p>
    <w:p>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6"/>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7"/>
                    <a:stretch>
                      <a:fillRect/>
                    </a:stretch>
                  </pic:blipFill>
                  <pic:spPr>
                    <a:xfrm>
                      <a:off x="0" y="0"/>
                      <a:ext cx="2367915" cy="452564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pPr>
        <w:rPr>
          <w:rFonts w:ascii="仿宋" w:hAnsi="仿宋" w:eastAsia="仿宋"/>
        </w:rPr>
      </w:pPr>
      <w:r>
        <w:rPr>
          <w:rFonts w:hint="eastAsia" w:ascii="仿宋" w:hAnsi="仿宋" w:eastAsia="仿宋" w:cs="微软雅黑"/>
        </w:rPr>
        <w:t>点击作业可以进行作答，若中途退出，返回后还可继续作答，作答完提交作业即可。</w:t>
      </w:r>
    </w:p>
    <w:p>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8"/>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9"/>
                    <a:stretch>
                      <a:fillRect/>
                    </a:stretch>
                  </pic:blipFill>
                  <pic:spPr>
                    <a:xfrm>
                      <a:off x="0" y="0"/>
                      <a:ext cx="2247900" cy="4229100"/>
                    </a:xfrm>
                    <a:prstGeom prst="rect">
                      <a:avLst/>
                    </a:prstGeom>
                    <a:noFill/>
                    <a:ln>
                      <a:noFill/>
                    </a:ln>
                  </pic:spPr>
                </pic:pic>
              </a:graphicData>
            </a:graphic>
          </wp:inline>
        </w:drawing>
      </w:r>
    </w:p>
    <w:p>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0"/>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1"/>
                    <a:stretch>
                      <a:fillRect/>
                    </a:stretch>
                  </pic:blipFill>
                  <pic:spPr>
                    <a:xfrm>
                      <a:off x="0" y="0"/>
                      <a:ext cx="2333625" cy="435800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2"/>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3"/>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4"/>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5"/>
                    <a:stretch>
                      <a:fillRect/>
                    </a:stretch>
                  </pic:blipFill>
                  <pic:spPr>
                    <a:xfrm>
                      <a:off x="0" y="0"/>
                      <a:ext cx="2171700" cy="4251960"/>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6"/>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7"/>
                    <a:stretch>
                      <a:fillRect/>
                    </a:stretch>
                  </pic:blipFill>
                  <pic:spPr>
                    <a:xfrm>
                      <a:off x="0" y="0"/>
                      <a:ext cx="2065020" cy="4076700"/>
                    </a:xfrm>
                    <a:prstGeom prst="rect">
                      <a:avLst/>
                    </a:prstGeom>
                    <a:noFill/>
                    <a:ln>
                      <a:noFill/>
                    </a:ln>
                  </pic:spPr>
                </pic:pic>
              </a:graphicData>
            </a:graphic>
          </wp:inline>
        </w:drawing>
      </w:r>
    </w:p>
    <w:p>
      <w:pPr>
        <w:ind w:firstLine="480" w:firstLineChars="200"/>
        <w:rPr>
          <w:rFonts w:ascii="仿宋" w:hAnsi="仿宋" w:eastAsia="仿宋" w:cs="微软雅黑"/>
          <w:color w:val="FF0000"/>
          <w:szCs w:val="24"/>
        </w:rPr>
      </w:pPr>
      <w:r>
        <w:rPr>
          <w:rFonts w:hint="eastAsia" w:ascii="仿宋" w:hAnsi="仿宋" w:eastAsia="仿宋" w:cs="微软雅黑"/>
          <w:color w:val="FF0000"/>
          <w:szCs w:val="24"/>
        </w:rPr>
        <w:t>注：若是期末考试有主观题，可以文字图片上传，若要上传附件，需要到PC端上传附件。</w:t>
      </w:r>
    </w:p>
    <w:p>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8"/>
                    <a:stretch>
                      <a:fillRect/>
                    </a:stretch>
                  </pic:blipFill>
                  <pic:spPr>
                    <a:xfrm>
                      <a:off x="0" y="0"/>
                      <a:ext cx="2133600" cy="4221480"/>
                    </a:xfrm>
                    <a:prstGeom prst="rect">
                      <a:avLst/>
                    </a:prstGeom>
                    <a:noFill/>
                    <a:ln>
                      <a:noFill/>
                    </a:ln>
                  </pic:spPr>
                </pic:pic>
              </a:graphicData>
            </a:graphic>
          </wp:inline>
        </w:drawing>
      </w:r>
    </w:p>
    <w:p>
      <w:pPr>
        <w:ind w:firstLine="480" w:firstLineChars="200"/>
        <w:jc w:val="center"/>
        <w:rPr>
          <w:rFonts w:ascii="仿宋" w:hAnsi="仿宋" w:eastAsia="仿宋"/>
        </w:rPr>
      </w:pPr>
    </w:p>
    <w:p>
      <w:pPr>
        <w:jc w:val="both"/>
        <w:rPr>
          <w:rFonts w:ascii="仿宋" w:hAnsi="仿宋" w:eastAsia="仿宋"/>
        </w:rPr>
      </w:pPr>
    </w:p>
    <w:p>
      <w:pPr>
        <w:ind w:firstLine="480" w:firstLineChars="200"/>
        <w:jc w:val="center"/>
        <w:rPr>
          <w:rFonts w:ascii="仿宋" w:hAnsi="仿宋" w:eastAsia="仿宋"/>
        </w:rPr>
      </w:pP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lang w:val="en-US" w:eastAsia="zh-CN"/>
        </w:rPr>
        <w:t>成绩单</w:t>
      </w:r>
    </w:p>
    <w:p>
      <w:pPr>
        <w:pStyle w:val="15"/>
        <w:numPr>
          <w:ilvl w:val="0"/>
          <w:numId w:val="0"/>
        </w:numPr>
        <w:ind w:leftChars="0"/>
        <w:rPr>
          <w:rFonts w:ascii="仿宋" w:hAnsi="仿宋" w:eastAsia="仿宋"/>
        </w:rPr>
      </w:pPr>
      <w:r>
        <w:rPr>
          <w:rFonts w:hint="eastAsia" w:ascii="仿宋" w:hAnsi="仿宋" w:eastAsia="仿宋" w:cs="微软雅黑"/>
          <w:b w:val="0"/>
          <w:bCs/>
          <w:szCs w:val="24"/>
          <w:lang w:val="en-US" w:eastAsia="zh-CN"/>
        </w:rPr>
        <w:t>点击课程，上方可看到当前成绩，点击进入成绩单，可看到各个模块的成绩。</w:t>
      </w:r>
      <w: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49"/>
                    <a:stretch>
                      <a:fillRect/>
                    </a:stretch>
                  </pic:blipFill>
                  <pic:spPr>
                    <a:xfrm>
                      <a:off x="0" y="0"/>
                      <a:ext cx="2066290" cy="40532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0"/>
                    <a:stretch>
                      <a:fillRect/>
                    </a:stretch>
                  </pic:blipFill>
                  <pic:spPr>
                    <a:xfrm>
                      <a:off x="0" y="0"/>
                      <a:ext cx="2141220" cy="40919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2">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xY2ZjOTliMjJlNjlhYTVhOWI4OGUyN2I5ZDhhYzY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189F"/>
    <w:rsid w:val="00343FE4"/>
    <w:rsid w:val="00366FCF"/>
    <w:rsid w:val="00386957"/>
    <w:rsid w:val="003E6394"/>
    <w:rsid w:val="004418CD"/>
    <w:rsid w:val="004806A5"/>
    <w:rsid w:val="004B66F5"/>
    <w:rsid w:val="004C6DE7"/>
    <w:rsid w:val="00520B25"/>
    <w:rsid w:val="0052100B"/>
    <w:rsid w:val="00535595"/>
    <w:rsid w:val="00546DB0"/>
    <w:rsid w:val="00594434"/>
    <w:rsid w:val="005C114F"/>
    <w:rsid w:val="005F536A"/>
    <w:rsid w:val="00600A49"/>
    <w:rsid w:val="0066116F"/>
    <w:rsid w:val="00671808"/>
    <w:rsid w:val="00672A67"/>
    <w:rsid w:val="006D58D2"/>
    <w:rsid w:val="007418CB"/>
    <w:rsid w:val="00777792"/>
    <w:rsid w:val="007E0C8A"/>
    <w:rsid w:val="00824E50"/>
    <w:rsid w:val="008A2894"/>
    <w:rsid w:val="008B703B"/>
    <w:rsid w:val="00935F1D"/>
    <w:rsid w:val="00971B59"/>
    <w:rsid w:val="009C3B84"/>
    <w:rsid w:val="009E528E"/>
    <w:rsid w:val="009F15C4"/>
    <w:rsid w:val="00A67C5E"/>
    <w:rsid w:val="00A8477B"/>
    <w:rsid w:val="00AD7E73"/>
    <w:rsid w:val="00B04112"/>
    <w:rsid w:val="00B436FD"/>
    <w:rsid w:val="00B77C91"/>
    <w:rsid w:val="00BE64C7"/>
    <w:rsid w:val="00C46F74"/>
    <w:rsid w:val="00C512EE"/>
    <w:rsid w:val="00C64F7B"/>
    <w:rsid w:val="00C759B2"/>
    <w:rsid w:val="00C87B0D"/>
    <w:rsid w:val="00D0135E"/>
    <w:rsid w:val="00D056B2"/>
    <w:rsid w:val="00D058A0"/>
    <w:rsid w:val="00D138EB"/>
    <w:rsid w:val="00D15705"/>
    <w:rsid w:val="00D515C1"/>
    <w:rsid w:val="00DB4505"/>
    <w:rsid w:val="00DE6305"/>
    <w:rsid w:val="00E566CA"/>
    <w:rsid w:val="00EF501F"/>
    <w:rsid w:val="00F71022"/>
    <w:rsid w:val="00F91626"/>
    <w:rsid w:val="07E7D2E6"/>
    <w:rsid w:val="0DEFAEFC"/>
    <w:rsid w:val="12326EF6"/>
    <w:rsid w:val="1E57C525"/>
    <w:rsid w:val="22A521BA"/>
    <w:rsid w:val="24360EEE"/>
    <w:rsid w:val="34CC0AB1"/>
    <w:rsid w:val="36EB9CDE"/>
    <w:rsid w:val="3CC948CB"/>
    <w:rsid w:val="3DEEF395"/>
    <w:rsid w:val="3F6F2C73"/>
    <w:rsid w:val="4D7E7A09"/>
    <w:rsid w:val="525306B1"/>
    <w:rsid w:val="5BAB09B7"/>
    <w:rsid w:val="5DF74033"/>
    <w:rsid w:val="66021AD3"/>
    <w:rsid w:val="6AD61C61"/>
    <w:rsid w:val="6B59DBA9"/>
    <w:rsid w:val="6DDBA1F5"/>
    <w:rsid w:val="6DFF453B"/>
    <w:rsid w:val="6F7F0214"/>
    <w:rsid w:val="6FFB5A2D"/>
    <w:rsid w:val="73AB53E4"/>
    <w:rsid w:val="756C501D"/>
    <w:rsid w:val="7CFBBE5D"/>
    <w:rsid w:val="7DFC3E32"/>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字符"/>
    <w:basedOn w:val="13"/>
    <w:link w:val="9"/>
    <w:qFormat/>
    <w:uiPriority w:val="99"/>
    <w:rPr>
      <w:sz w:val="18"/>
      <w:szCs w:val="18"/>
    </w:rPr>
  </w:style>
  <w:style w:type="character" w:customStyle="1" w:styleId="17">
    <w:name w:val="页脚 字符"/>
    <w:basedOn w:val="13"/>
    <w:link w:val="8"/>
    <w:qFormat/>
    <w:uiPriority w:val="99"/>
    <w:rPr>
      <w:sz w:val="18"/>
      <w:szCs w:val="18"/>
    </w:rPr>
  </w:style>
  <w:style w:type="character" w:customStyle="1" w:styleId="18">
    <w:name w:val="标题 1 字符"/>
    <w:basedOn w:val="13"/>
    <w:link w:val="2"/>
    <w:qFormat/>
    <w:uiPriority w:val="9"/>
    <w:rPr>
      <w:rFonts w:eastAsia="黑体"/>
      <w:b/>
      <w:bCs/>
      <w:kern w:val="44"/>
      <w:sz w:val="24"/>
      <w:szCs w:val="44"/>
    </w:rPr>
  </w:style>
  <w:style w:type="character" w:customStyle="1" w:styleId="19">
    <w:name w:val="标题 2 字符"/>
    <w:basedOn w:val="13"/>
    <w:link w:val="3"/>
    <w:qFormat/>
    <w:uiPriority w:val="9"/>
    <w:rPr>
      <w:rFonts w:eastAsia="黑体" w:asciiTheme="majorHAnsi" w:hAnsiTheme="majorHAnsi" w:cstheme="majorBidi"/>
      <w:bCs/>
      <w:sz w:val="24"/>
      <w:szCs w:val="32"/>
    </w:rPr>
  </w:style>
  <w:style w:type="character" w:customStyle="1" w:styleId="20">
    <w:name w:val="标题 3 字符"/>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字符"/>
    <w:basedOn w:val="13"/>
    <w:link w:val="5"/>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85B423-5A42-45D6-9919-C710D1C7E340}">
  <ds:schemaRefs/>
</ds:datastoreItem>
</file>

<file path=docProps/app.xml><?xml version="1.0" encoding="utf-8"?>
<Properties xmlns="http://schemas.openxmlformats.org/officeDocument/2006/extended-properties" xmlns:vt="http://schemas.openxmlformats.org/officeDocument/2006/docPropsVTypes">
  <Template>Normal.dotm</Template>
  <Pages>23</Pages>
  <Words>2758</Words>
  <Characters>2902</Characters>
  <Lines>30</Lines>
  <Paragraphs>8</Paragraphs>
  <TotalTime>1</TotalTime>
  <ScaleCrop>false</ScaleCrop>
  <LinksUpToDate>false</LinksUpToDate>
  <CharactersWithSpaces>3088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2021-06-11T00:45:00Z</dcterms:created>
  <dc:creator>huixin zhao</dc:creator>
  <cp:lastModifiedBy>Administrator</cp:lastModifiedBy>
  <dcterms:modified xsi:type="dcterms:W3CDTF">2022-11-22T09:12:01Z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069D5A0B6DAA4852B15A4EA8237CC4AA</vt:lpwstr>
  </property>
</Properties>
</file>